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D9BE" w14:textId="77777777" w:rsidR="00CB2E35" w:rsidRPr="009A6071" w:rsidRDefault="00CB2E35" w:rsidP="00CB2E35">
      <w:pPr>
        <w:shd w:val="clear" w:color="auto" w:fill="FFFFFF"/>
        <w:spacing w:after="0" w:line="240" w:lineRule="auto"/>
        <w:textAlignment w:val="baseline"/>
        <w:rPr>
          <w:rFonts w:eastAsia="Times New Roman" w:cstheme="minorHAnsi"/>
          <w:color w:val="000000"/>
          <w:kern w:val="0"/>
          <w14:ligatures w14:val="none"/>
        </w:rPr>
      </w:pPr>
    </w:p>
    <w:p w14:paraId="62A22EE9" w14:textId="4A7557B1" w:rsidR="00CB2E35" w:rsidRPr="009A6071" w:rsidRDefault="00CB2E35" w:rsidP="00CB2E35">
      <w:pPr>
        <w:shd w:val="clear" w:color="auto" w:fill="FFFFFF"/>
        <w:spacing w:after="0" w:line="240" w:lineRule="auto"/>
        <w:textAlignment w:val="baseline"/>
        <w:rPr>
          <w:rFonts w:eastAsia="Times New Roman" w:cstheme="minorHAnsi"/>
          <w:color w:val="000000"/>
          <w:kern w:val="0"/>
          <w14:ligatures w14:val="none"/>
        </w:rPr>
      </w:pPr>
      <w:r w:rsidRPr="009A6071">
        <w:rPr>
          <w:rFonts w:eastAsia="Times New Roman" w:cstheme="minorHAnsi"/>
          <w:color w:val="000000"/>
          <w:kern w:val="0"/>
          <w14:ligatures w14:val="none"/>
        </w:rPr>
        <w:t xml:space="preserve">The Continuing Education Committee (CEC) seeks nominations for </w:t>
      </w:r>
      <w:r w:rsidR="00656F16">
        <w:rPr>
          <w:rFonts w:eastAsia="Times New Roman" w:cstheme="minorHAnsi"/>
          <w:color w:val="000000"/>
          <w:kern w:val="0"/>
          <w14:ligatures w14:val="none"/>
        </w:rPr>
        <w:t>seven</w:t>
      </w:r>
      <w:r w:rsidR="00656F16" w:rsidRPr="009A6071">
        <w:rPr>
          <w:rFonts w:eastAsia="Times New Roman" w:cstheme="minorHAnsi"/>
          <w:color w:val="000000"/>
          <w:kern w:val="0"/>
          <w14:ligatures w14:val="none"/>
        </w:rPr>
        <w:t xml:space="preserve"> </w:t>
      </w:r>
      <w:r w:rsidRPr="009A6071">
        <w:rPr>
          <w:rFonts w:eastAsia="Times New Roman" w:cstheme="minorHAnsi"/>
          <w:color w:val="000000"/>
          <w:kern w:val="0"/>
          <w14:ligatures w14:val="none"/>
        </w:rPr>
        <w:t xml:space="preserve">new members to begin three-year terms on January 1, </w:t>
      </w:r>
      <w:r w:rsidR="009F0BFC" w:rsidRPr="009A6071">
        <w:rPr>
          <w:rFonts w:eastAsia="Times New Roman" w:cstheme="minorHAnsi"/>
          <w:color w:val="000000"/>
          <w:kern w:val="0"/>
          <w14:ligatures w14:val="none"/>
        </w:rPr>
        <w:t>202</w:t>
      </w:r>
      <w:r w:rsidR="009F0BFC">
        <w:rPr>
          <w:rFonts w:eastAsia="Times New Roman" w:cstheme="minorHAnsi"/>
          <w:color w:val="000000"/>
          <w:kern w:val="0"/>
          <w14:ligatures w14:val="none"/>
        </w:rPr>
        <w:t>7</w:t>
      </w:r>
      <w:r w:rsidRPr="009A6071">
        <w:rPr>
          <w:rFonts w:eastAsia="Times New Roman" w:cstheme="minorHAnsi"/>
          <w:color w:val="000000"/>
          <w:kern w:val="0"/>
          <w14:ligatures w14:val="none"/>
        </w:rPr>
        <w:t>. Self-nominations are encouraged, as well as nominations from individuals, APA committees, boards, and divisions. </w:t>
      </w:r>
      <w:r w:rsidRPr="009A6071">
        <w:rPr>
          <w:rFonts w:eastAsia="Times New Roman" w:cstheme="minorHAnsi"/>
          <w:b/>
          <w:bCs/>
          <w:color w:val="000000"/>
          <w:kern w:val="0"/>
          <w:bdr w:val="none" w:sz="0" w:space="0" w:color="auto" w:frame="1"/>
          <w:shd w:val="clear" w:color="auto" w:fill="FFFFFF"/>
          <w14:ligatures w14:val="none"/>
        </w:rPr>
        <w:t>Please note that letters of recommendation will not be considered.</w:t>
      </w:r>
    </w:p>
    <w:p w14:paraId="733EE622" w14:textId="77777777" w:rsidR="00CB2E35" w:rsidRPr="009A6071" w:rsidRDefault="00CB2E35" w:rsidP="00CB2E35">
      <w:pPr>
        <w:shd w:val="clear" w:color="auto" w:fill="FFFFFF"/>
        <w:spacing w:after="0" w:line="240" w:lineRule="auto"/>
        <w:textAlignment w:val="baseline"/>
        <w:rPr>
          <w:rFonts w:eastAsia="Times New Roman" w:cstheme="minorHAnsi"/>
          <w:color w:val="000000"/>
          <w:kern w:val="0"/>
          <w14:ligatures w14:val="none"/>
        </w:rPr>
      </w:pPr>
    </w:p>
    <w:p w14:paraId="02EE8893" w14:textId="777233EC" w:rsidR="00CB2E35" w:rsidRDefault="00CB2E35" w:rsidP="00CB2E35">
      <w:pPr>
        <w:shd w:val="clear" w:color="auto" w:fill="FFFFFF"/>
        <w:spacing w:after="0" w:line="240" w:lineRule="auto"/>
        <w:textAlignment w:val="baseline"/>
        <w:rPr>
          <w:rFonts w:eastAsia="Times New Roman" w:cstheme="minorHAnsi"/>
          <w:color w:val="000000"/>
          <w:kern w:val="0"/>
          <w14:ligatures w14:val="none"/>
        </w:rPr>
      </w:pPr>
      <w:r w:rsidRPr="009A6071">
        <w:rPr>
          <w:rFonts w:eastAsia="Times New Roman" w:cstheme="minorHAnsi"/>
          <w:color w:val="000000"/>
          <w:kern w:val="0"/>
          <w14:ligatures w14:val="none"/>
        </w:rPr>
        <w:t>All CEC members must be full APA Members according to the </w:t>
      </w:r>
      <w:hyperlink r:id="rId12" w:history="1">
        <w:r w:rsidRPr="009A6071">
          <w:rPr>
            <w:rFonts w:eastAsia="Times New Roman" w:cstheme="minorHAnsi"/>
            <w:color w:val="005499"/>
            <w:kern w:val="0"/>
            <w:u w:val="single"/>
            <w:bdr w:val="none" w:sz="0" w:space="0" w:color="auto" w:frame="1"/>
            <w14:ligatures w14:val="none"/>
          </w:rPr>
          <w:t>Membership section</w:t>
        </w:r>
      </w:hyperlink>
      <w:r w:rsidRPr="009A6071">
        <w:rPr>
          <w:rFonts w:eastAsia="Times New Roman" w:cstheme="minorHAnsi"/>
          <w:color w:val="000000"/>
          <w:kern w:val="0"/>
          <w14:ligatures w14:val="none"/>
        </w:rPr>
        <w:t> of the Association Bylaws (see #5) for the entirety of their term.</w:t>
      </w:r>
    </w:p>
    <w:p w14:paraId="4BE94BDB" w14:textId="77777777" w:rsidR="00AF0E13" w:rsidRPr="009A6071" w:rsidRDefault="00AF0E13" w:rsidP="00CB2E35">
      <w:pPr>
        <w:shd w:val="clear" w:color="auto" w:fill="FFFFFF"/>
        <w:spacing w:after="0" w:line="240" w:lineRule="auto"/>
        <w:textAlignment w:val="baseline"/>
        <w:rPr>
          <w:rFonts w:eastAsia="Times New Roman" w:cstheme="minorHAnsi"/>
          <w:color w:val="000000"/>
          <w:kern w:val="0"/>
          <w14:ligatures w14:val="none"/>
        </w:rPr>
      </w:pPr>
    </w:p>
    <w:p w14:paraId="590D41B6" w14:textId="1DD0041C" w:rsidR="00B641B9" w:rsidRPr="009A6071" w:rsidRDefault="00CB2E35" w:rsidP="00CB2E35">
      <w:pPr>
        <w:shd w:val="clear" w:color="auto" w:fill="FFFFFF"/>
        <w:spacing w:after="0" w:line="240" w:lineRule="auto"/>
        <w:textAlignment w:val="baseline"/>
        <w:rPr>
          <w:rFonts w:eastAsia="Times New Roman" w:cstheme="minorHAnsi"/>
          <w:color w:val="000000"/>
          <w:kern w:val="0"/>
          <w14:ligatures w14:val="none"/>
        </w:rPr>
      </w:pPr>
      <w:r w:rsidRPr="009A6071">
        <w:rPr>
          <w:rFonts w:eastAsia="Times New Roman" w:cstheme="minorHAnsi"/>
          <w:color w:val="000000"/>
          <w:kern w:val="0"/>
          <w14:ligatures w14:val="none"/>
        </w:rPr>
        <w:t xml:space="preserve">As defined in APA’s Association Rules, the </w:t>
      </w:r>
      <w:r w:rsidR="00C307C4">
        <w:rPr>
          <w:rFonts w:eastAsia="Times New Roman" w:cstheme="minorHAnsi"/>
          <w:color w:val="000000"/>
          <w:kern w:val="0"/>
          <w14:ligatures w14:val="none"/>
        </w:rPr>
        <w:t>C</w:t>
      </w:r>
      <w:r w:rsidRPr="009A6071">
        <w:rPr>
          <w:rFonts w:eastAsia="Times New Roman" w:cstheme="minorHAnsi"/>
          <w:color w:val="000000"/>
          <w:kern w:val="0"/>
          <w14:ligatures w14:val="none"/>
        </w:rPr>
        <w:t>ommittee develops policy and program recommendations for the association’s continuing education (CE) program, working collaboratively with the Office of CE Sponsor Approval (CESA) and the Office of Continuing Education in Psychology</w:t>
      </w:r>
      <w:r w:rsidR="004339FC">
        <w:rPr>
          <w:rFonts w:eastAsia="Times New Roman" w:cstheme="minorHAnsi"/>
          <w:color w:val="000000"/>
          <w:kern w:val="0"/>
          <w14:ligatures w14:val="none"/>
        </w:rPr>
        <w:t xml:space="preserve"> (CEP)</w:t>
      </w:r>
      <w:r w:rsidRPr="009A6071">
        <w:rPr>
          <w:rFonts w:eastAsia="Times New Roman" w:cstheme="minorHAnsi"/>
          <w:color w:val="000000"/>
          <w:kern w:val="0"/>
          <w14:ligatures w14:val="none"/>
        </w:rPr>
        <w:t xml:space="preserve">. </w:t>
      </w:r>
    </w:p>
    <w:p w14:paraId="794DBD7B" w14:textId="77777777" w:rsidR="00B641B9" w:rsidRPr="009A6071" w:rsidRDefault="00B641B9" w:rsidP="00CB2E35">
      <w:pPr>
        <w:shd w:val="clear" w:color="auto" w:fill="FFFFFF"/>
        <w:spacing w:after="0" w:line="240" w:lineRule="auto"/>
        <w:textAlignment w:val="baseline"/>
        <w:rPr>
          <w:rFonts w:eastAsia="Times New Roman" w:cstheme="minorHAnsi"/>
          <w:color w:val="000000"/>
          <w:kern w:val="0"/>
          <w14:ligatures w14:val="none"/>
        </w:rPr>
      </w:pPr>
    </w:p>
    <w:p w14:paraId="13FA2069" w14:textId="6CEC6DD0" w:rsidR="00CB2E35" w:rsidRPr="009A6071" w:rsidRDefault="00CB2E35" w:rsidP="00CB2E35">
      <w:pPr>
        <w:shd w:val="clear" w:color="auto" w:fill="FFFFFF"/>
        <w:spacing w:after="0" w:line="240" w:lineRule="auto"/>
        <w:textAlignment w:val="baseline"/>
        <w:rPr>
          <w:rFonts w:eastAsia="Times New Roman" w:cstheme="minorHAnsi"/>
          <w:color w:val="000000"/>
          <w:kern w:val="0"/>
          <w14:ligatures w14:val="none"/>
        </w:rPr>
      </w:pPr>
      <w:r w:rsidRPr="009A6071">
        <w:rPr>
          <w:rFonts w:eastAsia="Times New Roman" w:cstheme="minorHAnsi"/>
          <w:color w:val="000000"/>
          <w:kern w:val="0"/>
          <w14:ligatures w14:val="none"/>
        </w:rPr>
        <w:t xml:space="preserve">The </w:t>
      </w:r>
      <w:r w:rsidR="00C307C4">
        <w:rPr>
          <w:rFonts w:eastAsia="Times New Roman" w:cstheme="minorHAnsi"/>
          <w:color w:val="000000"/>
          <w:kern w:val="0"/>
          <w14:ligatures w14:val="none"/>
        </w:rPr>
        <w:t>C</w:t>
      </w:r>
      <w:r w:rsidRPr="009A6071">
        <w:rPr>
          <w:rFonts w:eastAsia="Times New Roman" w:cstheme="minorHAnsi"/>
          <w:color w:val="000000"/>
          <w:kern w:val="0"/>
          <w14:ligatures w14:val="none"/>
        </w:rPr>
        <w:t>ommittee’s tasks include, but are not limited to:</w:t>
      </w:r>
    </w:p>
    <w:p w14:paraId="24B4FB82" w14:textId="77777777" w:rsidR="00CB2E35" w:rsidRPr="009A6071" w:rsidRDefault="00CB2E35" w:rsidP="00CB2E35">
      <w:pPr>
        <w:shd w:val="clear" w:color="auto" w:fill="FFFFFF"/>
        <w:spacing w:after="0" w:line="240" w:lineRule="auto"/>
        <w:textAlignment w:val="baseline"/>
        <w:rPr>
          <w:rFonts w:eastAsia="Times New Roman" w:cstheme="minorHAnsi"/>
          <w:color w:val="000000"/>
          <w:kern w:val="0"/>
          <w14:ligatures w14:val="none"/>
        </w:rPr>
      </w:pPr>
    </w:p>
    <w:p w14:paraId="7DBA07AD" w14:textId="77777777" w:rsidR="00CB2E35" w:rsidRPr="009A6071" w:rsidRDefault="00CB2E35" w:rsidP="00CB2E35">
      <w:pPr>
        <w:numPr>
          <w:ilvl w:val="0"/>
          <w:numId w:val="1"/>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Reviewing all sponsors and organizations seeking APA CE sponsor approval.</w:t>
      </w:r>
    </w:p>
    <w:p w14:paraId="075ED3AE" w14:textId="77777777" w:rsidR="00CB2E35" w:rsidRPr="009A6071" w:rsidRDefault="00CB2E35" w:rsidP="00CB2E35">
      <w:pPr>
        <w:numPr>
          <w:ilvl w:val="0"/>
          <w:numId w:val="1"/>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Working with the CESA Office to support and provide guidance to organizations that want to become APA-approved sponsors.</w:t>
      </w:r>
    </w:p>
    <w:p w14:paraId="5BEB6884" w14:textId="77777777" w:rsidR="00CB2E35" w:rsidRPr="009A6071" w:rsidRDefault="00CB2E35" w:rsidP="00CB2E35">
      <w:pPr>
        <w:numPr>
          <w:ilvl w:val="0"/>
          <w:numId w:val="1"/>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Identifying, promoting, implementing, and evaluating research, development, and innovations in CE.</w:t>
      </w:r>
    </w:p>
    <w:p w14:paraId="7FC10DEA" w14:textId="77777777" w:rsidR="00121EF9" w:rsidRPr="009A6071" w:rsidRDefault="00121EF9" w:rsidP="00121EF9">
      <w:pPr>
        <w:shd w:val="clear" w:color="auto" w:fill="FFFFFF"/>
        <w:spacing w:before="24" w:after="0" w:line="240" w:lineRule="auto"/>
        <w:ind w:left="720"/>
        <w:textAlignment w:val="top"/>
        <w:rPr>
          <w:rFonts w:eastAsia="Times New Roman" w:cstheme="minorHAnsi"/>
          <w:color w:val="000000"/>
          <w:kern w:val="0"/>
          <w14:ligatures w14:val="none"/>
        </w:rPr>
      </w:pPr>
    </w:p>
    <w:p w14:paraId="34136D0C" w14:textId="64D56A1F" w:rsidR="00B641B9" w:rsidRPr="009A6071" w:rsidRDefault="00B641B9" w:rsidP="00B641B9">
      <w:p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 xml:space="preserve">Possible benefits of </w:t>
      </w:r>
      <w:r w:rsidR="00C307C4">
        <w:rPr>
          <w:rFonts w:eastAsia="Times New Roman" w:cstheme="minorHAnsi"/>
          <w:color w:val="000000"/>
          <w:kern w:val="0"/>
          <w14:ligatures w14:val="none"/>
        </w:rPr>
        <w:t>C</w:t>
      </w:r>
      <w:r w:rsidRPr="009A6071">
        <w:rPr>
          <w:rFonts w:eastAsia="Times New Roman" w:cstheme="minorHAnsi"/>
          <w:color w:val="000000"/>
          <w:kern w:val="0"/>
          <w14:ligatures w14:val="none"/>
        </w:rPr>
        <w:t>ommittee participation include, but are not limited to:</w:t>
      </w:r>
    </w:p>
    <w:p w14:paraId="360E0867" w14:textId="77777777" w:rsidR="00B641B9" w:rsidRPr="009A6071" w:rsidRDefault="00B641B9" w:rsidP="00B641B9">
      <w:pPr>
        <w:shd w:val="clear" w:color="auto" w:fill="FFFFFF"/>
        <w:spacing w:before="24" w:after="0" w:line="240" w:lineRule="auto"/>
        <w:textAlignment w:val="top"/>
        <w:rPr>
          <w:rFonts w:eastAsia="Times New Roman" w:cstheme="minorHAnsi"/>
          <w:color w:val="000000"/>
          <w:kern w:val="0"/>
          <w14:ligatures w14:val="none"/>
        </w:rPr>
      </w:pPr>
    </w:p>
    <w:p w14:paraId="65FFAFDA" w14:textId="5E4B23BF" w:rsidR="00B641B9" w:rsidRPr="009A6071" w:rsidRDefault="00B641B9" w:rsidP="00B641B9">
      <w:pPr>
        <w:pStyle w:val="ListParagraph"/>
        <w:numPr>
          <w:ilvl w:val="0"/>
          <w:numId w:val="3"/>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 xml:space="preserve">Committee members have complimentary access to live webinar/video on-demand programs in </w:t>
      </w:r>
      <w:r w:rsidR="00AE54D4">
        <w:rPr>
          <w:rFonts w:eastAsia="Times New Roman" w:cstheme="minorHAnsi"/>
          <w:color w:val="000000"/>
          <w:kern w:val="0"/>
          <w14:ligatures w14:val="none"/>
        </w:rPr>
        <w:t xml:space="preserve">recognition </w:t>
      </w:r>
      <w:r w:rsidRPr="009A6071">
        <w:rPr>
          <w:rFonts w:eastAsia="Times New Roman" w:cstheme="minorHAnsi"/>
          <w:color w:val="000000"/>
          <w:kern w:val="0"/>
          <w14:ligatures w14:val="none"/>
        </w:rPr>
        <w:t xml:space="preserve">of their </w:t>
      </w:r>
      <w:r w:rsidR="00AE54D4">
        <w:rPr>
          <w:rFonts w:eastAsia="Times New Roman" w:cstheme="minorHAnsi"/>
          <w:color w:val="000000"/>
          <w:kern w:val="0"/>
          <w14:ligatures w14:val="none"/>
        </w:rPr>
        <w:t xml:space="preserve">important contributions as </w:t>
      </w:r>
      <w:r w:rsidR="00C307C4">
        <w:rPr>
          <w:rFonts w:eastAsia="Times New Roman" w:cstheme="minorHAnsi"/>
          <w:color w:val="000000"/>
          <w:kern w:val="0"/>
          <w14:ligatures w14:val="none"/>
        </w:rPr>
        <w:t>C</w:t>
      </w:r>
      <w:r w:rsidR="00AE54D4">
        <w:rPr>
          <w:rFonts w:eastAsia="Times New Roman" w:cstheme="minorHAnsi"/>
          <w:color w:val="000000"/>
          <w:kern w:val="0"/>
          <w14:ligatures w14:val="none"/>
        </w:rPr>
        <w:t xml:space="preserve">ommittee members. </w:t>
      </w:r>
    </w:p>
    <w:p w14:paraId="021AD3CD" w14:textId="657D87CA" w:rsidR="00714F05" w:rsidRPr="009A6071" w:rsidRDefault="00714F05" w:rsidP="00B641B9">
      <w:pPr>
        <w:pStyle w:val="ListParagraph"/>
        <w:numPr>
          <w:ilvl w:val="0"/>
          <w:numId w:val="3"/>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Exposure to the latest work being done across a wide range of topics in psychology</w:t>
      </w:r>
      <w:r w:rsidR="0082573F" w:rsidRPr="009A6071">
        <w:rPr>
          <w:rFonts w:eastAsia="Times New Roman" w:cstheme="minorHAnsi"/>
          <w:color w:val="000000"/>
          <w:kern w:val="0"/>
          <w14:ligatures w14:val="none"/>
        </w:rPr>
        <w:t>.</w:t>
      </w:r>
    </w:p>
    <w:p w14:paraId="72763D6F" w14:textId="569C1976" w:rsidR="00121EF9" w:rsidRPr="009A6071" w:rsidRDefault="00121EF9" w:rsidP="00B641B9">
      <w:pPr>
        <w:pStyle w:val="ListParagraph"/>
        <w:numPr>
          <w:ilvl w:val="0"/>
          <w:numId w:val="3"/>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Opportunities for leadership experience</w:t>
      </w:r>
      <w:r w:rsidR="009D545F" w:rsidRPr="009A6071">
        <w:rPr>
          <w:rFonts w:eastAsia="Times New Roman" w:cstheme="minorHAnsi"/>
          <w:color w:val="000000"/>
          <w:kern w:val="0"/>
          <w14:ligatures w14:val="none"/>
        </w:rPr>
        <w:t xml:space="preserve">, mentoring, research, </w:t>
      </w:r>
      <w:r w:rsidR="009F0F24" w:rsidRPr="009A6071">
        <w:rPr>
          <w:rFonts w:eastAsia="Times New Roman" w:cstheme="minorHAnsi"/>
          <w:color w:val="000000"/>
          <w:kern w:val="0"/>
          <w14:ligatures w14:val="none"/>
        </w:rPr>
        <w:t>education</w:t>
      </w:r>
      <w:r w:rsidR="009F0F24">
        <w:rPr>
          <w:rFonts w:eastAsia="Times New Roman" w:cstheme="minorHAnsi"/>
          <w:color w:val="000000"/>
          <w:kern w:val="0"/>
          <w14:ligatures w14:val="none"/>
        </w:rPr>
        <w:t xml:space="preserve">, </w:t>
      </w:r>
      <w:r w:rsidR="00390532">
        <w:rPr>
          <w:rFonts w:eastAsia="Times New Roman" w:cstheme="minorHAnsi"/>
          <w:color w:val="000000"/>
          <w:kern w:val="0"/>
          <w14:ligatures w14:val="none"/>
        </w:rPr>
        <w:t xml:space="preserve">presentations, </w:t>
      </w:r>
      <w:r w:rsidR="009F0F24">
        <w:rPr>
          <w:rFonts w:eastAsia="Times New Roman" w:cstheme="minorHAnsi"/>
          <w:color w:val="000000"/>
          <w:kern w:val="0"/>
          <w14:ligatures w14:val="none"/>
        </w:rPr>
        <w:t xml:space="preserve">and </w:t>
      </w:r>
      <w:r w:rsidR="00390532">
        <w:rPr>
          <w:rFonts w:eastAsia="Times New Roman" w:cstheme="minorHAnsi"/>
          <w:color w:val="000000"/>
          <w:kern w:val="0"/>
          <w14:ligatures w14:val="none"/>
        </w:rPr>
        <w:t>publications</w:t>
      </w:r>
      <w:r w:rsidR="009D545F" w:rsidRPr="009A6071">
        <w:rPr>
          <w:rFonts w:eastAsia="Times New Roman" w:cstheme="minorHAnsi"/>
          <w:color w:val="000000"/>
          <w:kern w:val="0"/>
          <w14:ligatures w14:val="none"/>
        </w:rPr>
        <w:t xml:space="preserve">. </w:t>
      </w:r>
    </w:p>
    <w:p w14:paraId="322CD630" w14:textId="2FED83B3" w:rsidR="00121EF9" w:rsidRPr="009A6071" w:rsidRDefault="00121EF9" w:rsidP="00B641B9">
      <w:pPr>
        <w:pStyle w:val="ListParagraph"/>
        <w:numPr>
          <w:ilvl w:val="0"/>
          <w:numId w:val="3"/>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Career development opportunities through skill development</w:t>
      </w:r>
      <w:r w:rsidR="009D545F" w:rsidRPr="009A6071">
        <w:rPr>
          <w:rFonts w:eastAsia="Times New Roman" w:cstheme="minorHAnsi"/>
          <w:color w:val="000000"/>
          <w:kern w:val="0"/>
          <w14:ligatures w14:val="none"/>
        </w:rPr>
        <w:t>.</w:t>
      </w:r>
    </w:p>
    <w:p w14:paraId="1225910F" w14:textId="3DEC9436" w:rsidR="009D545F" w:rsidRPr="009A6071" w:rsidRDefault="009D545F" w:rsidP="009D545F">
      <w:pPr>
        <w:pStyle w:val="ListParagraph"/>
        <w:numPr>
          <w:ilvl w:val="0"/>
          <w:numId w:val="3"/>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 xml:space="preserve">Professional </w:t>
      </w:r>
      <w:r w:rsidR="003C3826">
        <w:rPr>
          <w:rFonts w:eastAsia="Times New Roman" w:cstheme="minorHAnsi"/>
          <w:color w:val="000000"/>
          <w:kern w:val="0"/>
          <w14:ligatures w14:val="none"/>
        </w:rPr>
        <w:t xml:space="preserve">collaborations and interpersonal </w:t>
      </w:r>
      <w:r w:rsidRPr="009A6071">
        <w:rPr>
          <w:rFonts w:eastAsia="Times New Roman" w:cstheme="minorHAnsi"/>
          <w:color w:val="000000"/>
          <w:kern w:val="0"/>
          <w14:ligatures w14:val="none"/>
        </w:rPr>
        <w:t xml:space="preserve">connections with colleagues from a wide variety of backgrounds and </w:t>
      </w:r>
      <w:r w:rsidR="00121EF9" w:rsidRPr="009A6071">
        <w:rPr>
          <w:rFonts w:eastAsia="Times New Roman" w:cstheme="minorHAnsi"/>
          <w:color w:val="000000"/>
          <w:kern w:val="0"/>
          <w14:ligatures w14:val="none"/>
        </w:rPr>
        <w:t xml:space="preserve">across </w:t>
      </w:r>
      <w:r w:rsidRPr="009A6071">
        <w:rPr>
          <w:rFonts w:eastAsia="Times New Roman" w:cstheme="minorHAnsi"/>
          <w:color w:val="000000"/>
          <w:kern w:val="0"/>
          <w14:ligatures w14:val="none"/>
        </w:rPr>
        <w:t>areas of specialization</w:t>
      </w:r>
      <w:r w:rsidR="003D76F7">
        <w:rPr>
          <w:rFonts w:eastAsia="Times New Roman" w:cstheme="minorHAnsi"/>
          <w:color w:val="000000"/>
          <w:kern w:val="0"/>
          <w14:ligatures w14:val="none"/>
        </w:rPr>
        <w:t>, career stages,</w:t>
      </w:r>
      <w:r w:rsidRPr="009A6071">
        <w:rPr>
          <w:rFonts w:eastAsia="Times New Roman" w:cstheme="minorHAnsi"/>
          <w:color w:val="000000"/>
          <w:kern w:val="0"/>
          <w14:ligatures w14:val="none"/>
        </w:rPr>
        <w:t xml:space="preserve"> and expertise across the country.</w:t>
      </w:r>
    </w:p>
    <w:p w14:paraId="7669F6A1" w14:textId="77777777" w:rsidR="00CB2E35" w:rsidRPr="009A6071" w:rsidRDefault="00CB2E35" w:rsidP="00CB2E35">
      <w:pPr>
        <w:shd w:val="clear" w:color="auto" w:fill="FFFFFF"/>
        <w:spacing w:before="24" w:after="0" w:line="240" w:lineRule="auto"/>
        <w:ind w:left="720"/>
        <w:textAlignment w:val="top"/>
        <w:rPr>
          <w:rFonts w:eastAsia="Times New Roman" w:cstheme="minorHAnsi"/>
          <w:color w:val="000000"/>
          <w:kern w:val="0"/>
          <w14:ligatures w14:val="none"/>
        </w:rPr>
      </w:pPr>
    </w:p>
    <w:p w14:paraId="5EFE119B" w14:textId="77777777" w:rsidR="00CB2E35" w:rsidRPr="009A6071" w:rsidRDefault="00CB2E35" w:rsidP="00CB2E35">
      <w:pPr>
        <w:shd w:val="clear" w:color="auto" w:fill="FFFFFF"/>
        <w:spacing w:after="0" w:line="264" w:lineRule="atLeast"/>
        <w:textAlignment w:val="baseline"/>
        <w:outlineLvl w:val="1"/>
        <w:rPr>
          <w:rFonts w:eastAsia="Times New Roman" w:cstheme="minorHAnsi"/>
          <w:color w:val="000000"/>
          <w:kern w:val="0"/>
          <w14:ligatures w14:val="none"/>
        </w:rPr>
      </w:pPr>
      <w:r w:rsidRPr="009A6071">
        <w:rPr>
          <w:rFonts w:eastAsia="Times New Roman" w:cstheme="minorHAnsi"/>
          <w:color w:val="000000"/>
          <w:kern w:val="0"/>
          <w14:ligatures w14:val="none"/>
        </w:rPr>
        <w:t>Member responsibilities</w:t>
      </w:r>
    </w:p>
    <w:p w14:paraId="53F6420C" w14:textId="399C447B" w:rsidR="00CB2E35" w:rsidRPr="009A6071" w:rsidRDefault="00CB2E35" w:rsidP="00CB2E35">
      <w:pPr>
        <w:numPr>
          <w:ilvl w:val="0"/>
          <w:numId w:val="2"/>
        </w:numPr>
        <w:shd w:val="clear" w:color="auto" w:fill="FFFFFF"/>
        <w:spacing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 xml:space="preserve">Attend one </w:t>
      </w:r>
      <w:r w:rsidR="0082573F" w:rsidRPr="009A6071">
        <w:rPr>
          <w:rFonts w:eastAsia="Times New Roman" w:cstheme="minorHAnsi"/>
          <w:color w:val="000000"/>
          <w:kern w:val="0"/>
          <w14:ligatures w14:val="none"/>
        </w:rPr>
        <w:t>3</w:t>
      </w:r>
      <w:r w:rsidRPr="009A6071">
        <w:rPr>
          <w:rFonts w:eastAsia="Times New Roman" w:cstheme="minorHAnsi"/>
          <w:color w:val="000000"/>
          <w:kern w:val="0"/>
          <w14:ligatures w14:val="none"/>
        </w:rPr>
        <w:t xml:space="preserve">-day </w:t>
      </w:r>
      <w:r w:rsidR="009164DE" w:rsidRPr="009A6071">
        <w:rPr>
          <w:rFonts w:eastAsia="Times New Roman" w:cstheme="minorHAnsi"/>
          <w:color w:val="000000"/>
          <w:kern w:val="0"/>
          <w14:ligatures w14:val="none"/>
        </w:rPr>
        <w:t xml:space="preserve">hybrid </w:t>
      </w:r>
      <w:r w:rsidR="00C307C4">
        <w:rPr>
          <w:rFonts w:eastAsia="Times New Roman" w:cstheme="minorHAnsi"/>
          <w:color w:val="000000"/>
          <w:kern w:val="0"/>
          <w14:ligatures w14:val="none"/>
        </w:rPr>
        <w:t>C</w:t>
      </w:r>
      <w:r w:rsidRPr="009A6071">
        <w:rPr>
          <w:rFonts w:eastAsia="Times New Roman" w:cstheme="minorHAnsi"/>
          <w:color w:val="000000"/>
          <w:kern w:val="0"/>
          <w14:ligatures w14:val="none"/>
        </w:rPr>
        <w:t>ommittee meeting each year in Washington, D.C., with expenses reimbursed by APA (in April*), and one 4-day online meeting each year (in September)</w:t>
      </w:r>
      <w:r w:rsidR="00C307C4">
        <w:rPr>
          <w:rFonts w:eastAsia="Times New Roman" w:cstheme="minorHAnsi"/>
          <w:color w:val="000000"/>
          <w:kern w:val="0"/>
          <w14:ligatures w14:val="none"/>
        </w:rPr>
        <w:t xml:space="preserve">. </w:t>
      </w:r>
      <w:r w:rsidR="00C307C4" w:rsidRPr="00C307C4">
        <w:rPr>
          <w:rFonts w:eastAsia="Times New Roman" w:cstheme="minorHAnsi"/>
          <w:i/>
          <w:iCs/>
          <w:color w:val="000000"/>
          <w:kern w:val="0"/>
          <w14:ligatures w14:val="none"/>
        </w:rPr>
        <w:t>(</w:t>
      </w:r>
      <w:r w:rsidRPr="00C307C4">
        <w:rPr>
          <w:rFonts w:eastAsia="Times New Roman" w:cstheme="minorHAnsi"/>
          <w:i/>
          <w:iCs/>
          <w:color w:val="000000"/>
          <w:kern w:val="0"/>
          <w14:ligatures w14:val="none"/>
        </w:rPr>
        <w:t>*</w:t>
      </w:r>
      <w:r w:rsidR="00C307C4" w:rsidRPr="00C307C4">
        <w:rPr>
          <w:rFonts w:eastAsia="Times New Roman" w:cstheme="minorHAnsi"/>
          <w:i/>
          <w:iCs/>
          <w:color w:val="000000"/>
          <w:kern w:val="0"/>
          <w14:ligatures w14:val="none"/>
        </w:rPr>
        <w:t>dependent upon</w:t>
      </w:r>
      <w:r w:rsidRPr="00C307C4">
        <w:rPr>
          <w:rFonts w:eastAsia="Times New Roman" w:cstheme="minorHAnsi"/>
          <w:i/>
          <w:iCs/>
          <w:color w:val="000000"/>
          <w:kern w:val="0"/>
          <w14:ligatures w14:val="none"/>
        </w:rPr>
        <w:t xml:space="preserve"> APA </w:t>
      </w:r>
      <w:r w:rsidR="00C307C4" w:rsidRPr="00C307C4">
        <w:rPr>
          <w:rFonts w:eastAsia="Times New Roman" w:cstheme="minorHAnsi"/>
          <w:i/>
          <w:iCs/>
          <w:color w:val="000000"/>
          <w:kern w:val="0"/>
          <w14:ligatures w14:val="none"/>
        </w:rPr>
        <w:t>policies.)</w:t>
      </w:r>
    </w:p>
    <w:p w14:paraId="29509EED" w14:textId="449DBCF1" w:rsidR="00CB2E35" w:rsidRPr="009A6071" w:rsidRDefault="00CB2E35" w:rsidP="00CB2E35">
      <w:pPr>
        <w:numPr>
          <w:ilvl w:val="0"/>
          <w:numId w:val="2"/>
        </w:numPr>
        <w:shd w:val="clear" w:color="auto" w:fill="FFFFFF"/>
        <w:spacing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 xml:space="preserve">Review applications independently and coordinate with other </w:t>
      </w:r>
      <w:r w:rsidR="00C307C4">
        <w:rPr>
          <w:rFonts w:eastAsia="Times New Roman" w:cstheme="minorHAnsi"/>
          <w:color w:val="000000"/>
          <w:kern w:val="0"/>
          <w14:ligatures w14:val="none"/>
        </w:rPr>
        <w:t>C</w:t>
      </w:r>
      <w:r w:rsidRPr="009A6071">
        <w:rPr>
          <w:rFonts w:eastAsia="Times New Roman" w:cstheme="minorHAnsi"/>
          <w:color w:val="000000"/>
          <w:kern w:val="0"/>
          <w14:ligatures w14:val="none"/>
        </w:rPr>
        <w:t>ommittee members, which typically requires </w:t>
      </w:r>
      <w:r w:rsidRPr="009A6071">
        <w:rPr>
          <w:rFonts w:eastAsia="Times New Roman" w:cstheme="minorHAnsi"/>
          <w:b/>
          <w:bCs/>
          <w:color w:val="000000"/>
          <w:kern w:val="0"/>
          <w:bdr w:val="none" w:sz="0" w:space="0" w:color="auto" w:frame="1"/>
          <w14:ligatures w14:val="none"/>
        </w:rPr>
        <w:t>a minimum of 40 hours</w:t>
      </w:r>
      <w:r w:rsidRPr="009A6071">
        <w:rPr>
          <w:rFonts w:eastAsia="Times New Roman" w:cstheme="minorHAnsi"/>
          <w:color w:val="000000"/>
          <w:kern w:val="0"/>
          <w14:ligatures w14:val="none"/>
        </w:rPr>
        <w:t> of work in the four weeks prior to each twice-yearly meeting.</w:t>
      </w:r>
    </w:p>
    <w:p w14:paraId="14EDB867" w14:textId="77777777" w:rsidR="00CB2E35" w:rsidRPr="009A6071" w:rsidRDefault="00CB2E35" w:rsidP="00CB2E35">
      <w:pPr>
        <w:numPr>
          <w:ilvl w:val="0"/>
          <w:numId w:val="2"/>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Attend several orientation and calibration video calls throughout the year.</w:t>
      </w:r>
    </w:p>
    <w:p w14:paraId="238619C1" w14:textId="77777777" w:rsidR="005628C2" w:rsidRDefault="00477855" w:rsidP="008F4B9F">
      <w:pPr>
        <w:pStyle w:val="ListParagraph"/>
        <w:numPr>
          <w:ilvl w:val="0"/>
          <w:numId w:val="2"/>
        </w:numPr>
        <w:shd w:val="clear" w:color="auto" w:fill="FFFFFF"/>
        <w:spacing w:before="24" w:after="0" w:line="240" w:lineRule="auto"/>
        <w:textAlignment w:val="top"/>
        <w:rPr>
          <w:rFonts w:eastAsia="Times New Roman" w:cstheme="minorHAnsi"/>
          <w:color w:val="000000"/>
          <w:kern w:val="0"/>
          <w14:ligatures w14:val="none"/>
        </w:rPr>
      </w:pPr>
      <w:r w:rsidRPr="005628C2">
        <w:rPr>
          <w:rFonts w:eastAsia="Times New Roman" w:cstheme="minorHAnsi"/>
          <w:color w:val="000000"/>
          <w:kern w:val="0"/>
          <w14:ligatures w14:val="none"/>
        </w:rPr>
        <w:t>Review CE sessions and workshops for APA convention once per year online (in December or January).</w:t>
      </w:r>
    </w:p>
    <w:p w14:paraId="57DFE126" w14:textId="0FA0B681" w:rsidR="00CB2E35" w:rsidRPr="005628C2" w:rsidRDefault="00CB2E35" w:rsidP="008F4B9F">
      <w:pPr>
        <w:pStyle w:val="ListParagraph"/>
        <w:numPr>
          <w:ilvl w:val="0"/>
          <w:numId w:val="2"/>
        </w:numPr>
        <w:shd w:val="clear" w:color="auto" w:fill="FFFFFF"/>
        <w:spacing w:before="24" w:after="0" w:line="240" w:lineRule="auto"/>
        <w:textAlignment w:val="top"/>
        <w:rPr>
          <w:rFonts w:eastAsia="Times New Roman" w:cstheme="minorHAnsi"/>
          <w:color w:val="000000"/>
          <w:kern w:val="0"/>
          <w14:ligatures w14:val="none"/>
        </w:rPr>
      </w:pPr>
      <w:r w:rsidRPr="005628C2">
        <w:rPr>
          <w:rFonts w:eastAsia="Times New Roman" w:cstheme="minorHAnsi"/>
          <w:color w:val="000000"/>
          <w:kern w:val="0"/>
          <w14:ligatures w14:val="none"/>
        </w:rPr>
        <w:t xml:space="preserve">Work on </w:t>
      </w:r>
      <w:r w:rsidR="00C307C4" w:rsidRPr="005628C2">
        <w:rPr>
          <w:rFonts w:eastAsia="Times New Roman" w:cstheme="minorHAnsi"/>
          <w:color w:val="000000"/>
          <w:kern w:val="0"/>
          <w14:ligatures w14:val="none"/>
        </w:rPr>
        <w:t>C</w:t>
      </w:r>
      <w:r w:rsidRPr="005628C2">
        <w:rPr>
          <w:rFonts w:eastAsia="Times New Roman" w:cstheme="minorHAnsi"/>
          <w:color w:val="000000"/>
          <w:kern w:val="0"/>
          <w14:ligatures w14:val="none"/>
        </w:rPr>
        <w:t xml:space="preserve">ommittee projects between meetings and participate in </w:t>
      </w:r>
      <w:r w:rsidR="00C307C4" w:rsidRPr="005628C2">
        <w:rPr>
          <w:rFonts w:eastAsia="Times New Roman" w:cstheme="minorHAnsi"/>
          <w:color w:val="000000"/>
          <w:kern w:val="0"/>
          <w14:ligatures w14:val="none"/>
        </w:rPr>
        <w:t>Co</w:t>
      </w:r>
      <w:r w:rsidRPr="005628C2">
        <w:rPr>
          <w:rFonts w:eastAsia="Times New Roman" w:cstheme="minorHAnsi"/>
          <w:color w:val="000000"/>
          <w:kern w:val="0"/>
          <w14:ligatures w14:val="none"/>
        </w:rPr>
        <w:t xml:space="preserve">mmittee </w:t>
      </w:r>
      <w:r w:rsidR="00C307C4" w:rsidRPr="005628C2">
        <w:rPr>
          <w:rFonts w:eastAsia="Times New Roman" w:cstheme="minorHAnsi"/>
          <w:color w:val="000000"/>
          <w:kern w:val="0"/>
          <w14:ligatures w14:val="none"/>
        </w:rPr>
        <w:t>video</w:t>
      </w:r>
      <w:r w:rsidRPr="005628C2">
        <w:rPr>
          <w:rFonts w:eastAsia="Times New Roman" w:cstheme="minorHAnsi"/>
          <w:color w:val="000000"/>
          <w:kern w:val="0"/>
          <w14:ligatures w14:val="none"/>
        </w:rPr>
        <w:t xml:space="preserve"> calls and listserv discussions.</w:t>
      </w:r>
    </w:p>
    <w:p w14:paraId="42CD5023" w14:textId="77777777" w:rsidR="00CB2E35" w:rsidRPr="009A6071" w:rsidRDefault="00CB2E35" w:rsidP="00CB2E35">
      <w:pPr>
        <w:numPr>
          <w:ilvl w:val="0"/>
          <w:numId w:val="2"/>
        </w:numPr>
        <w:shd w:val="clear" w:color="auto" w:fill="FFFFFF"/>
        <w:spacing w:before="24" w:after="0" w:line="240" w:lineRule="auto"/>
        <w:textAlignment w:val="top"/>
        <w:rPr>
          <w:rFonts w:eastAsia="Times New Roman" w:cstheme="minorHAnsi"/>
          <w:color w:val="000000"/>
          <w:kern w:val="0"/>
          <w14:ligatures w14:val="none"/>
        </w:rPr>
      </w:pPr>
      <w:r w:rsidRPr="009A6071">
        <w:rPr>
          <w:rFonts w:eastAsia="Times New Roman" w:cstheme="minorHAnsi"/>
          <w:color w:val="000000"/>
          <w:kern w:val="0"/>
          <w14:ligatures w14:val="none"/>
        </w:rPr>
        <w:t>CEC members are also encouraged to attend related events at the APA convention, if possible, although expenses cannot be reimbursed for convention activities.</w:t>
      </w:r>
    </w:p>
    <w:p w14:paraId="2AD09B28" w14:textId="77777777" w:rsidR="006A601C" w:rsidRPr="009A6071" w:rsidRDefault="006A601C" w:rsidP="006A601C">
      <w:pPr>
        <w:shd w:val="clear" w:color="auto" w:fill="FFFFFF"/>
        <w:spacing w:before="24" w:after="0" w:line="240" w:lineRule="auto"/>
        <w:ind w:left="720"/>
        <w:textAlignment w:val="top"/>
        <w:rPr>
          <w:rFonts w:eastAsia="Times New Roman" w:cstheme="minorHAnsi"/>
          <w:color w:val="000000"/>
          <w:kern w:val="0"/>
          <w14:ligatures w14:val="none"/>
        </w:rPr>
      </w:pPr>
    </w:p>
    <w:p w14:paraId="598826AE" w14:textId="77777777" w:rsidR="00CB2E35" w:rsidRPr="009A6071" w:rsidRDefault="00CB2E35" w:rsidP="00CB2E35">
      <w:pPr>
        <w:shd w:val="clear" w:color="auto" w:fill="FFFFFF"/>
        <w:spacing w:after="0" w:line="240" w:lineRule="auto"/>
        <w:textAlignment w:val="baseline"/>
        <w:rPr>
          <w:rFonts w:eastAsia="Times New Roman" w:cstheme="minorHAnsi"/>
          <w:b/>
          <w:bCs/>
          <w:color w:val="000000"/>
          <w:kern w:val="0"/>
          <w:bdr w:val="none" w:sz="0" w:space="0" w:color="auto" w:frame="1"/>
          <w14:ligatures w14:val="none"/>
        </w:rPr>
      </w:pPr>
      <w:r w:rsidRPr="009A6071">
        <w:rPr>
          <w:rFonts w:eastAsia="Times New Roman" w:cstheme="minorHAnsi"/>
          <w:b/>
          <w:bCs/>
          <w:color w:val="000000"/>
          <w:kern w:val="0"/>
          <w:bdr w:val="none" w:sz="0" w:space="0" w:color="auto" w:frame="1"/>
          <w14:ligatures w14:val="none"/>
        </w:rPr>
        <w:t xml:space="preserve">Nominations to the CEC must include a full CV, a </w:t>
      </w:r>
      <w:proofErr w:type="gramStart"/>
      <w:r w:rsidRPr="009A6071">
        <w:rPr>
          <w:rFonts w:eastAsia="Times New Roman" w:cstheme="minorHAnsi"/>
          <w:b/>
          <w:bCs/>
          <w:color w:val="000000"/>
          <w:kern w:val="0"/>
          <w:bdr w:val="none" w:sz="0" w:space="0" w:color="auto" w:frame="1"/>
          <w14:ligatures w14:val="none"/>
        </w:rPr>
        <w:t>completed</w:t>
      </w:r>
      <w:proofErr w:type="gramEnd"/>
      <w:r w:rsidRPr="009A6071">
        <w:rPr>
          <w:rFonts w:eastAsia="Times New Roman" w:cstheme="minorHAnsi"/>
          <w:b/>
          <w:bCs/>
          <w:color w:val="000000"/>
          <w:kern w:val="0"/>
          <w:bdr w:val="none" w:sz="0" w:space="0" w:color="auto" w:frame="1"/>
          <w14:ligatures w14:val="none"/>
        </w:rPr>
        <w:t xml:space="preserve"> nomination form, and an expression of interest statement.</w:t>
      </w:r>
    </w:p>
    <w:p w14:paraId="7EC6E103" w14:textId="77777777" w:rsidR="006A601C" w:rsidRPr="009A6071" w:rsidRDefault="006A601C" w:rsidP="00CB2E35">
      <w:pPr>
        <w:shd w:val="clear" w:color="auto" w:fill="FFFFFF"/>
        <w:spacing w:after="0" w:line="240" w:lineRule="auto"/>
        <w:textAlignment w:val="baseline"/>
        <w:rPr>
          <w:rFonts w:eastAsia="Times New Roman" w:cstheme="minorHAnsi"/>
          <w:color w:val="000000"/>
          <w:kern w:val="0"/>
          <w14:ligatures w14:val="none"/>
        </w:rPr>
      </w:pPr>
    </w:p>
    <w:p w14:paraId="6ABEE319" w14:textId="29B42C09" w:rsidR="00CB2E35" w:rsidRPr="009A6071" w:rsidRDefault="00CB2E35" w:rsidP="00CB2E35">
      <w:pPr>
        <w:shd w:val="clear" w:color="auto" w:fill="FFFFFF"/>
        <w:spacing w:after="0" w:line="240" w:lineRule="auto"/>
        <w:textAlignment w:val="baseline"/>
        <w:rPr>
          <w:rFonts w:eastAsia="Times New Roman" w:cstheme="minorHAnsi"/>
          <w:color w:val="000000"/>
          <w:kern w:val="0"/>
          <w14:ligatures w14:val="none"/>
        </w:rPr>
      </w:pPr>
      <w:r w:rsidRPr="009A6071">
        <w:rPr>
          <w:rFonts w:eastAsia="Times New Roman" w:cstheme="minorHAnsi"/>
          <w:color w:val="000000"/>
          <w:kern w:val="0"/>
          <w14:ligatures w14:val="none"/>
        </w:rPr>
        <w:t>The deadline for submission is </w:t>
      </w:r>
      <w:r w:rsidR="000F646A" w:rsidRPr="009A6071">
        <w:rPr>
          <w:rFonts w:eastAsia="Times New Roman" w:cstheme="minorHAnsi"/>
          <w:b/>
          <w:bCs/>
          <w:color w:val="000000"/>
          <w:kern w:val="0"/>
          <w:bdr w:val="none" w:sz="0" w:space="0" w:color="auto" w:frame="1"/>
          <w14:ligatures w14:val="none"/>
        </w:rPr>
        <w:t>March 1</w:t>
      </w:r>
      <w:r w:rsidRPr="009A6071">
        <w:rPr>
          <w:rFonts w:eastAsia="Times New Roman" w:cstheme="minorHAnsi"/>
          <w:b/>
          <w:bCs/>
          <w:color w:val="000000"/>
          <w:kern w:val="0"/>
          <w:bdr w:val="none" w:sz="0" w:space="0" w:color="auto" w:frame="1"/>
          <w14:ligatures w14:val="none"/>
        </w:rPr>
        <w:t xml:space="preserve">, </w:t>
      </w:r>
      <w:r w:rsidR="009F0BFC" w:rsidRPr="009A6071">
        <w:rPr>
          <w:rFonts w:eastAsia="Times New Roman" w:cstheme="minorHAnsi"/>
          <w:b/>
          <w:bCs/>
          <w:color w:val="000000"/>
          <w:kern w:val="0"/>
          <w:bdr w:val="none" w:sz="0" w:space="0" w:color="auto" w:frame="1"/>
          <w14:ligatures w14:val="none"/>
        </w:rPr>
        <w:t>202</w:t>
      </w:r>
      <w:r w:rsidR="009F0BFC">
        <w:rPr>
          <w:rFonts w:eastAsia="Times New Roman" w:cstheme="minorHAnsi"/>
          <w:b/>
          <w:bCs/>
          <w:color w:val="000000"/>
          <w:kern w:val="0"/>
          <w:bdr w:val="none" w:sz="0" w:space="0" w:color="auto" w:frame="1"/>
          <w14:ligatures w14:val="none"/>
        </w:rPr>
        <w:t>6</w:t>
      </w:r>
      <w:r w:rsidRPr="009A6071">
        <w:rPr>
          <w:rFonts w:eastAsia="Times New Roman" w:cstheme="minorHAnsi"/>
          <w:color w:val="000000"/>
          <w:kern w:val="0"/>
          <w14:ligatures w14:val="none"/>
        </w:rPr>
        <w:t xml:space="preserve">. Applicants will typically be notified of final decisions in August </w:t>
      </w:r>
      <w:r w:rsidR="009F0BFC" w:rsidRPr="009A6071">
        <w:rPr>
          <w:rFonts w:eastAsia="Times New Roman" w:cstheme="minorHAnsi"/>
          <w:color w:val="000000"/>
          <w:kern w:val="0"/>
          <w14:ligatures w14:val="none"/>
        </w:rPr>
        <w:t>202</w:t>
      </w:r>
      <w:r w:rsidR="009F0BFC">
        <w:rPr>
          <w:rFonts w:eastAsia="Times New Roman" w:cstheme="minorHAnsi"/>
          <w:color w:val="000000"/>
          <w:kern w:val="0"/>
          <w14:ligatures w14:val="none"/>
        </w:rPr>
        <w:t>6</w:t>
      </w:r>
      <w:r w:rsidRPr="009A6071">
        <w:rPr>
          <w:rFonts w:eastAsia="Times New Roman" w:cstheme="minorHAnsi"/>
          <w:color w:val="000000"/>
          <w:kern w:val="0"/>
          <w14:ligatures w14:val="none"/>
        </w:rPr>
        <w:t>.</w:t>
      </w:r>
    </w:p>
    <w:p w14:paraId="51216498" w14:textId="77777777" w:rsidR="006A601C" w:rsidRPr="009A6071" w:rsidRDefault="006A601C" w:rsidP="00CB2E35">
      <w:pPr>
        <w:shd w:val="clear" w:color="auto" w:fill="FFFFFF"/>
        <w:spacing w:after="0" w:line="240" w:lineRule="auto"/>
        <w:textAlignment w:val="baseline"/>
        <w:rPr>
          <w:rFonts w:eastAsia="Times New Roman" w:cstheme="minorHAnsi"/>
          <w:color w:val="000000"/>
          <w:kern w:val="0"/>
          <w14:ligatures w14:val="none"/>
        </w:rPr>
      </w:pPr>
    </w:p>
    <w:p w14:paraId="381B214E" w14:textId="77777777" w:rsidR="00CB2E35" w:rsidRPr="009A6071" w:rsidRDefault="00CB2E35" w:rsidP="00CB2E35">
      <w:pPr>
        <w:shd w:val="clear" w:color="auto" w:fill="FFFFFF"/>
        <w:spacing w:after="150" w:line="240" w:lineRule="auto"/>
        <w:textAlignment w:val="baseline"/>
        <w:rPr>
          <w:rFonts w:eastAsia="Times New Roman" w:cstheme="minorHAnsi"/>
          <w:color w:val="000000"/>
          <w:kern w:val="0"/>
          <w14:ligatures w14:val="none"/>
        </w:rPr>
      </w:pPr>
      <w:r w:rsidRPr="009A6071">
        <w:rPr>
          <w:rFonts w:eastAsia="Times New Roman" w:cstheme="minorHAnsi"/>
          <w:color w:val="000000"/>
          <w:kern w:val="0"/>
          <w14:ligatures w14:val="none"/>
        </w:rPr>
        <w:t>Please direct any questions to the Office of CE Sponsor Approval </w:t>
      </w:r>
      <w:hyperlink r:id="rId13" w:tgtFrame="_blank" w:history="1">
        <w:r w:rsidRPr="009A6071">
          <w:rPr>
            <w:rFonts w:eastAsia="Times New Roman" w:cstheme="minorHAnsi"/>
            <w:color w:val="005499"/>
            <w:kern w:val="0"/>
            <w:u w:val="single"/>
            <w:bdr w:val="none" w:sz="0" w:space="0" w:color="auto" w:frame="1"/>
            <w14:ligatures w14:val="none"/>
          </w:rPr>
          <w:t>by email</w:t>
        </w:r>
      </w:hyperlink>
      <w:r w:rsidRPr="009A6071">
        <w:rPr>
          <w:rFonts w:eastAsia="Times New Roman" w:cstheme="minorHAnsi"/>
          <w:color w:val="000000"/>
          <w:kern w:val="0"/>
          <w14:ligatures w14:val="none"/>
        </w:rPr>
        <w:t>.</w:t>
      </w:r>
    </w:p>
    <w:p w14:paraId="468DFAFD" w14:textId="77777777" w:rsidR="006A601C" w:rsidRPr="009A6071" w:rsidRDefault="006A601C">
      <w:pPr>
        <w:rPr>
          <w:rStyle w:val="Strong"/>
          <w:rFonts w:cstheme="minorHAnsi"/>
          <w:color w:val="000000"/>
          <w:bdr w:val="none" w:sz="0" w:space="0" w:color="auto" w:frame="1"/>
          <w:shd w:val="clear" w:color="auto" w:fill="FFFFFF"/>
        </w:rPr>
      </w:pPr>
    </w:p>
    <w:p w14:paraId="70863906" w14:textId="0660B1B4" w:rsidR="0099325E" w:rsidRDefault="006A601C">
      <w:pPr>
        <w:rPr>
          <w:rFonts w:cstheme="minorHAnsi"/>
          <w:color w:val="000000"/>
          <w:shd w:val="clear" w:color="auto" w:fill="FFFFFF"/>
        </w:rPr>
      </w:pPr>
      <w:r w:rsidRPr="009A6071">
        <w:rPr>
          <w:rStyle w:val="Strong"/>
          <w:rFonts w:cstheme="minorHAnsi"/>
          <w:color w:val="000000"/>
          <w:bdr w:val="none" w:sz="0" w:space="0" w:color="auto" w:frame="1"/>
          <w:shd w:val="clear" w:color="auto" w:fill="FFFFFF"/>
        </w:rPr>
        <w:t>An association-wide note:</w:t>
      </w:r>
      <w:r w:rsidRPr="009A6071">
        <w:rPr>
          <w:rFonts w:cstheme="minorHAnsi"/>
          <w:color w:val="000000"/>
          <w:shd w:val="clear" w:color="auto" w:fill="FFFFFF"/>
        </w:rPr>
        <w:t> APA is engaged in a process of transformation, placing a much greater emphasis on making an impact that clearly benefits society and improves lives. In February 2019, the Council of Representatives adopted a new strategic plan that sets APA’s organizational priorities for the next three to five years. Going forward, boards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the CEC to </w:t>
      </w:r>
      <w:hyperlink r:id="rId14" w:history="1">
        <w:r w:rsidRPr="009A6071">
          <w:rPr>
            <w:rStyle w:val="Hyperlink"/>
            <w:rFonts w:cstheme="minorHAnsi"/>
            <w:color w:val="005499"/>
            <w:bdr w:val="none" w:sz="0" w:space="0" w:color="auto" w:frame="1"/>
            <w:shd w:val="clear" w:color="auto" w:fill="FFFFFF"/>
          </w:rPr>
          <w:t>review the strategic plan</w:t>
        </w:r>
      </w:hyperlink>
      <w:r w:rsidRPr="009A6071">
        <w:rPr>
          <w:rFonts w:cstheme="minorHAnsi"/>
          <w:color w:val="000000"/>
          <w:shd w:val="clear" w:color="auto" w:fill="FFFFFF"/>
        </w:rPr>
        <w:t> to become familiar with the larger context in which their expertise and interests will contribute to APA’s success.</w:t>
      </w:r>
    </w:p>
    <w:p w14:paraId="391B657D" w14:textId="61F7ED9D" w:rsidR="009F0BFC" w:rsidRPr="009F0BFC" w:rsidRDefault="009F0BFC" w:rsidP="009F0BFC">
      <w:pPr>
        <w:rPr>
          <w:rFonts w:cstheme="minorHAnsi"/>
        </w:rPr>
      </w:pPr>
      <w:r>
        <w:rPr>
          <w:rFonts w:cstheme="minorHAnsi"/>
        </w:rPr>
        <w:t>The</w:t>
      </w:r>
      <w:r w:rsidRPr="009F0BFC">
        <w:rPr>
          <w:rFonts w:cstheme="minorHAnsi"/>
        </w:rPr>
        <w:t xml:space="preserve"> Committee welcomes nominations from all qualified psychologists</w:t>
      </w:r>
      <w:r>
        <w:rPr>
          <w:rFonts w:cstheme="minorHAnsi"/>
        </w:rPr>
        <w:t xml:space="preserve">. </w:t>
      </w:r>
      <w:r w:rsidRPr="009F0BFC">
        <w:rPr>
          <w:rFonts w:cstheme="minorHAnsi"/>
        </w:rPr>
        <w:t>In selecting members, the Committee considers a broad range of professional experiences, perspectives, and areas of expertise that support its mission. Psychologists from all backgrounds and career stages who can contribute to addressing the field’s evolving needs and challenges are encouraged to seek nomination.</w:t>
      </w:r>
    </w:p>
    <w:p w14:paraId="6F6AC16F" w14:textId="0D769CD1" w:rsidR="009F0BFC" w:rsidRPr="009A6071" w:rsidRDefault="009F0BFC" w:rsidP="009F0BFC">
      <w:pPr>
        <w:rPr>
          <w:rFonts w:cstheme="minorHAnsi"/>
        </w:rPr>
      </w:pPr>
      <w:r w:rsidRPr="009F0BFC">
        <w:rPr>
          <w:rFonts w:cstheme="minorHAnsi"/>
        </w:rPr>
        <w:t>Leadership positions are open to all individuals regardless of race, color, religion, sex, national origin, disability, or any other protected category under applicable federal and state law.</w:t>
      </w:r>
    </w:p>
    <w:sectPr w:rsidR="009F0BFC" w:rsidRPr="009A607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E792" w14:textId="77777777" w:rsidR="001F635E" w:rsidRDefault="001F635E" w:rsidP="00B91F07">
      <w:pPr>
        <w:spacing w:after="0" w:line="240" w:lineRule="auto"/>
      </w:pPr>
      <w:r>
        <w:separator/>
      </w:r>
    </w:p>
  </w:endnote>
  <w:endnote w:type="continuationSeparator" w:id="0">
    <w:p w14:paraId="17CF2297" w14:textId="77777777" w:rsidR="001F635E" w:rsidRDefault="001F635E" w:rsidP="00B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4AF8" w14:textId="77777777" w:rsidR="001F635E" w:rsidRDefault="001F635E" w:rsidP="00B91F07">
      <w:pPr>
        <w:spacing w:after="0" w:line="240" w:lineRule="auto"/>
      </w:pPr>
      <w:r>
        <w:separator/>
      </w:r>
    </w:p>
  </w:footnote>
  <w:footnote w:type="continuationSeparator" w:id="0">
    <w:p w14:paraId="1E1E0546" w14:textId="77777777" w:rsidR="001F635E" w:rsidRDefault="001F635E" w:rsidP="00B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F2A9" w14:textId="4DB0F038" w:rsidR="00B91F07" w:rsidRDefault="005D642D" w:rsidP="005D642D">
    <w:pPr>
      <w:jc w:val="right"/>
    </w:pPr>
    <w:r>
      <w:t xml:space="preserve">CEC </w:t>
    </w:r>
    <w:r w:rsidRPr="005F5887">
      <w:t>Call for Nominations for 202</w:t>
    </w:r>
    <w:r>
      <w:t>7-2029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54C0"/>
    <w:multiLevelType w:val="multilevel"/>
    <w:tmpl w:val="18F0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2749F"/>
    <w:multiLevelType w:val="multilevel"/>
    <w:tmpl w:val="7122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D74E4"/>
    <w:multiLevelType w:val="hybridMultilevel"/>
    <w:tmpl w:val="BDC01C24"/>
    <w:lvl w:ilvl="0" w:tplc="F842A7E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72088">
    <w:abstractNumId w:val="1"/>
  </w:num>
  <w:num w:numId="2" w16cid:durableId="1070688022">
    <w:abstractNumId w:val="0"/>
  </w:num>
  <w:num w:numId="3" w16cid:durableId="1035887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35"/>
    <w:rsid w:val="000119BD"/>
    <w:rsid w:val="00015CBA"/>
    <w:rsid w:val="00045E80"/>
    <w:rsid w:val="00071E1F"/>
    <w:rsid w:val="000E3D80"/>
    <w:rsid w:val="000F646A"/>
    <w:rsid w:val="0010635D"/>
    <w:rsid w:val="00121EF9"/>
    <w:rsid w:val="00137F30"/>
    <w:rsid w:val="001666D1"/>
    <w:rsid w:val="001A7614"/>
    <w:rsid w:val="001F635E"/>
    <w:rsid w:val="002365B3"/>
    <w:rsid w:val="00262179"/>
    <w:rsid w:val="002F2A50"/>
    <w:rsid w:val="00363DAA"/>
    <w:rsid w:val="00390532"/>
    <w:rsid w:val="00395E08"/>
    <w:rsid w:val="003B3475"/>
    <w:rsid w:val="003C3826"/>
    <w:rsid w:val="003D76F7"/>
    <w:rsid w:val="004339FC"/>
    <w:rsid w:val="00477855"/>
    <w:rsid w:val="004B6678"/>
    <w:rsid w:val="00507312"/>
    <w:rsid w:val="005549AD"/>
    <w:rsid w:val="005628C2"/>
    <w:rsid w:val="005D642D"/>
    <w:rsid w:val="00656F16"/>
    <w:rsid w:val="006A601C"/>
    <w:rsid w:val="00714F05"/>
    <w:rsid w:val="00744708"/>
    <w:rsid w:val="007608C8"/>
    <w:rsid w:val="0082573F"/>
    <w:rsid w:val="008D4323"/>
    <w:rsid w:val="009162F5"/>
    <w:rsid w:val="009164DE"/>
    <w:rsid w:val="00957D70"/>
    <w:rsid w:val="00990A03"/>
    <w:rsid w:val="0099325E"/>
    <w:rsid w:val="009A6071"/>
    <w:rsid w:val="009B2107"/>
    <w:rsid w:val="009C2CA2"/>
    <w:rsid w:val="009D545F"/>
    <w:rsid w:val="009F0BFC"/>
    <w:rsid w:val="009F0F24"/>
    <w:rsid w:val="00A31D71"/>
    <w:rsid w:val="00A47EBD"/>
    <w:rsid w:val="00A7598A"/>
    <w:rsid w:val="00A77853"/>
    <w:rsid w:val="00AC5576"/>
    <w:rsid w:val="00AE54D4"/>
    <w:rsid w:val="00AF0E13"/>
    <w:rsid w:val="00B27B99"/>
    <w:rsid w:val="00B41DF3"/>
    <w:rsid w:val="00B641B9"/>
    <w:rsid w:val="00B6774A"/>
    <w:rsid w:val="00B91F07"/>
    <w:rsid w:val="00BD5FBB"/>
    <w:rsid w:val="00C307C4"/>
    <w:rsid w:val="00C53F2D"/>
    <w:rsid w:val="00C74B74"/>
    <w:rsid w:val="00C76C9F"/>
    <w:rsid w:val="00CB2E35"/>
    <w:rsid w:val="00CD3886"/>
    <w:rsid w:val="00CD5A1F"/>
    <w:rsid w:val="00D2179C"/>
    <w:rsid w:val="00D5144A"/>
    <w:rsid w:val="00DB041E"/>
    <w:rsid w:val="00DB2C81"/>
    <w:rsid w:val="00DC2360"/>
    <w:rsid w:val="00E30EB1"/>
    <w:rsid w:val="00EE6F40"/>
    <w:rsid w:val="00F7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E2D6"/>
  <w15:chartTrackingRefBased/>
  <w15:docId w15:val="{0658A8EC-9ACE-4C06-8A01-5C677FB1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601C"/>
    <w:rPr>
      <w:b/>
      <w:bCs/>
    </w:rPr>
  </w:style>
  <w:style w:type="character" w:styleId="Hyperlink">
    <w:name w:val="Hyperlink"/>
    <w:basedOn w:val="DefaultParagraphFont"/>
    <w:uiPriority w:val="99"/>
    <w:unhideWhenUsed/>
    <w:rsid w:val="006A601C"/>
    <w:rPr>
      <w:color w:val="0000FF"/>
      <w:u w:val="single"/>
    </w:rPr>
  </w:style>
  <w:style w:type="paragraph" w:styleId="Revision">
    <w:name w:val="Revision"/>
    <w:hidden/>
    <w:uiPriority w:val="99"/>
    <w:semiHidden/>
    <w:rsid w:val="006A601C"/>
    <w:pPr>
      <w:spacing w:after="0" w:line="240" w:lineRule="auto"/>
    </w:pPr>
  </w:style>
  <w:style w:type="paragraph" w:styleId="ListParagraph">
    <w:name w:val="List Paragraph"/>
    <w:basedOn w:val="Normal"/>
    <w:uiPriority w:val="34"/>
    <w:qFormat/>
    <w:rsid w:val="00B641B9"/>
    <w:pPr>
      <w:ind w:left="720"/>
      <w:contextualSpacing/>
    </w:pPr>
  </w:style>
  <w:style w:type="character" w:styleId="CommentReference">
    <w:name w:val="annotation reference"/>
    <w:basedOn w:val="DefaultParagraphFont"/>
    <w:uiPriority w:val="99"/>
    <w:semiHidden/>
    <w:unhideWhenUsed/>
    <w:rsid w:val="00121EF9"/>
    <w:rPr>
      <w:sz w:val="16"/>
      <w:szCs w:val="16"/>
    </w:rPr>
  </w:style>
  <w:style w:type="paragraph" w:styleId="CommentText">
    <w:name w:val="annotation text"/>
    <w:basedOn w:val="Normal"/>
    <w:link w:val="CommentTextChar"/>
    <w:uiPriority w:val="99"/>
    <w:unhideWhenUsed/>
    <w:rsid w:val="00121EF9"/>
    <w:pPr>
      <w:spacing w:line="240" w:lineRule="auto"/>
    </w:pPr>
    <w:rPr>
      <w:sz w:val="20"/>
      <w:szCs w:val="20"/>
    </w:rPr>
  </w:style>
  <w:style w:type="character" w:customStyle="1" w:styleId="CommentTextChar">
    <w:name w:val="Comment Text Char"/>
    <w:basedOn w:val="DefaultParagraphFont"/>
    <w:link w:val="CommentText"/>
    <w:uiPriority w:val="99"/>
    <w:rsid w:val="00121EF9"/>
    <w:rPr>
      <w:sz w:val="20"/>
      <w:szCs w:val="20"/>
    </w:rPr>
  </w:style>
  <w:style w:type="paragraph" w:styleId="CommentSubject">
    <w:name w:val="annotation subject"/>
    <w:basedOn w:val="CommentText"/>
    <w:next w:val="CommentText"/>
    <w:link w:val="CommentSubjectChar"/>
    <w:uiPriority w:val="99"/>
    <w:semiHidden/>
    <w:unhideWhenUsed/>
    <w:rsid w:val="00121EF9"/>
    <w:rPr>
      <w:b/>
      <w:bCs/>
    </w:rPr>
  </w:style>
  <w:style w:type="character" w:customStyle="1" w:styleId="CommentSubjectChar">
    <w:name w:val="Comment Subject Char"/>
    <w:basedOn w:val="CommentTextChar"/>
    <w:link w:val="CommentSubject"/>
    <w:uiPriority w:val="99"/>
    <w:semiHidden/>
    <w:rsid w:val="00121EF9"/>
    <w:rPr>
      <w:b/>
      <w:bCs/>
      <w:sz w:val="20"/>
      <w:szCs w:val="20"/>
    </w:rPr>
  </w:style>
  <w:style w:type="character" w:styleId="UnresolvedMention">
    <w:name w:val="Unresolved Mention"/>
    <w:basedOn w:val="DefaultParagraphFont"/>
    <w:uiPriority w:val="99"/>
    <w:semiHidden/>
    <w:unhideWhenUsed/>
    <w:rsid w:val="00D5144A"/>
    <w:rPr>
      <w:color w:val="605E5C"/>
      <w:shd w:val="clear" w:color="auto" w:fill="E1DFDD"/>
    </w:rPr>
  </w:style>
  <w:style w:type="paragraph" w:styleId="Header">
    <w:name w:val="header"/>
    <w:basedOn w:val="Normal"/>
    <w:link w:val="HeaderChar"/>
    <w:uiPriority w:val="99"/>
    <w:unhideWhenUsed/>
    <w:rsid w:val="00B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07"/>
  </w:style>
  <w:style w:type="paragraph" w:styleId="Footer">
    <w:name w:val="footer"/>
    <w:basedOn w:val="Normal"/>
    <w:link w:val="FooterChar"/>
    <w:uiPriority w:val="99"/>
    <w:unhideWhenUsed/>
    <w:rsid w:val="00B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852722">
      <w:bodyDiv w:val="1"/>
      <w:marLeft w:val="0"/>
      <w:marRight w:val="0"/>
      <w:marTop w:val="0"/>
      <w:marBottom w:val="0"/>
      <w:divBdr>
        <w:top w:val="none" w:sz="0" w:space="0" w:color="auto"/>
        <w:left w:val="none" w:sz="0" w:space="0" w:color="auto"/>
        <w:bottom w:val="none" w:sz="0" w:space="0" w:color="auto"/>
        <w:right w:val="none" w:sz="0" w:space="0" w:color="auto"/>
      </w:divBdr>
      <w:divsChild>
        <w:div w:id="750347582">
          <w:marLeft w:val="0"/>
          <w:marRight w:val="0"/>
          <w:marTop w:val="0"/>
          <w:marBottom w:val="0"/>
          <w:divBdr>
            <w:top w:val="none" w:sz="0" w:space="0" w:color="auto"/>
            <w:left w:val="none" w:sz="0" w:space="0" w:color="auto"/>
            <w:bottom w:val="none" w:sz="0" w:space="0" w:color="auto"/>
            <w:right w:val="none" w:sz="0" w:space="0" w:color="auto"/>
          </w:divBdr>
          <w:divsChild>
            <w:div w:id="2043281636">
              <w:marLeft w:val="0"/>
              <w:marRight w:val="0"/>
              <w:marTop w:val="75"/>
              <w:marBottom w:val="150"/>
              <w:divBdr>
                <w:top w:val="none" w:sz="0" w:space="0" w:color="auto"/>
                <w:left w:val="none" w:sz="0" w:space="0" w:color="auto"/>
                <w:bottom w:val="none" w:sz="0" w:space="0" w:color="auto"/>
                <w:right w:val="none" w:sz="0" w:space="0" w:color="auto"/>
              </w:divBdr>
            </w:div>
          </w:divsChild>
        </w:div>
        <w:div w:id="346447260">
          <w:marLeft w:val="0"/>
          <w:marRight w:val="0"/>
          <w:marTop w:val="0"/>
          <w:marBottom w:val="0"/>
          <w:divBdr>
            <w:top w:val="none" w:sz="0" w:space="0" w:color="auto"/>
            <w:left w:val="none" w:sz="0" w:space="0" w:color="auto"/>
            <w:bottom w:val="none" w:sz="0" w:space="0" w:color="auto"/>
            <w:right w:val="none" w:sz="0" w:space="0" w:color="auto"/>
          </w:divBdr>
          <w:divsChild>
            <w:div w:id="1861314965">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ducation-CESAS@apa.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pa.org/about/governance/bylaws/article-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a.org/about/apa/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dbc1cc-fb61-41d9-b654-bb967c94e556">
      <Terms xmlns="http://schemas.microsoft.com/office/infopath/2007/PartnerControls"/>
    </lcf76f155ced4ddcb4097134ff3c332f>
    <TaxCatchAll xmlns="3ca8cdca-c67a-452f-93d4-725fc18eb385" xsi:nil="true"/>
    <_dlc_DocId xmlns="3ca8cdca-c67a-452f-93d4-725fc18eb385">PQ7XYYQD3TRP-1008754905-403406</_dlc_DocId>
    <_dlc_DocIdUrl xmlns="3ca8cdca-c67a-452f-93d4-725fc18eb385">
      <Url>https://apa750.sharepoint.com/sites/EducationSharedFiles/_layouts/15/DocIdRedir.aspx?ID=PQ7XYYQD3TRP-1008754905-403406</Url>
      <Description>PQ7XYYQD3TRP-1008754905-403406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898AEE8886CA24FAD37EA193F9F923F" ma:contentTypeVersion="16" ma:contentTypeDescription="Create a new document." ma:contentTypeScope="" ma:versionID="e04ee5c5688151ad6acbff23c7a4e3ed">
  <xsd:schema xmlns:xsd="http://www.w3.org/2001/XMLSchema" xmlns:xs="http://www.w3.org/2001/XMLSchema" xmlns:p="http://schemas.microsoft.com/office/2006/metadata/properties" xmlns:ns2="3ca8cdca-c67a-452f-93d4-725fc18eb385" xmlns:ns3="ffdbc1cc-fb61-41d9-b654-bb967c94e556" targetNamespace="http://schemas.microsoft.com/office/2006/metadata/properties" ma:root="true" ma:fieldsID="3f09338bed5b03b17ce9c13531c49eee" ns2:_="" ns3:_="">
    <xsd:import namespace="3ca8cdca-c67a-452f-93d4-725fc18eb385"/>
    <xsd:import namespace="ffdbc1cc-fb61-41d9-b654-bb967c94e5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cdca-c67a-452f-93d4-725fc18eb3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85ab7a91-b3c5-4060-aa10-b1263beefe77}" ma:internalName="TaxCatchAll" ma:showField="CatchAllData" ma:web="3ca8cdca-c67a-452f-93d4-725fc18eb3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dbc1cc-fb61-41d9-b654-bb967c94e5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CE8C5-7167-46C9-9B05-9D2453DC8BC2}">
  <ds:schemaRefs>
    <ds:schemaRef ds:uri="http://schemas.microsoft.com/office/2006/metadata/properties"/>
    <ds:schemaRef ds:uri="http://schemas.microsoft.com/office/infopath/2007/PartnerControls"/>
    <ds:schemaRef ds:uri="ffdbc1cc-fb61-41d9-b654-bb967c94e556"/>
    <ds:schemaRef ds:uri="3ca8cdca-c67a-452f-93d4-725fc18eb385"/>
  </ds:schemaRefs>
</ds:datastoreItem>
</file>

<file path=customXml/itemProps2.xml><?xml version="1.0" encoding="utf-8"?>
<ds:datastoreItem xmlns:ds="http://schemas.openxmlformats.org/officeDocument/2006/customXml" ds:itemID="{10D04659-F348-4971-A3A4-9D980ED7BCCA}">
  <ds:schemaRefs>
    <ds:schemaRef ds:uri="http://schemas.microsoft.com/sharepoint/v3/contenttype/forms"/>
  </ds:schemaRefs>
</ds:datastoreItem>
</file>

<file path=customXml/itemProps3.xml><?xml version="1.0" encoding="utf-8"?>
<ds:datastoreItem xmlns:ds="http://schemas.openxmlformats.org/officeDocument/2006/customXml" ds:itemID="{9D67B21B-A9E8-43FF-96E0-E42F8982264F}">
  <ds:schemaRefs>
    <ds:schemaRef ds:uri="http://schemas.openxmlformats.org/officeDocument/2006/bibliography"/>
  </ds:schemaRefs>
</ds:datastoreItem>
</file>

<file path=customXml/itemProps4.xml><?xml version="1.0" encoding="utf-8"?>
<ds:datastoreItem xmlns:ds="http://schemas.openxmlformats.org/officeDocument/2006/customXml" ds:itemID="{57CECE44-D461-497F-8096-3026B74426C2}">
  <ds:schemaRefs>
    <ds:schemaRef ds:uri="http://schemas.microsoft.com/sharepoint/events"/>
  </ds:schemaRefs>
</ds:datastoreItem>
</file>

<file path=customXml/itemProps5.xml><?xml version="1.0" encoding="utf-8"?>
<ds:datastoreItem xmlns:ds="http://schemas.openxmlformats.org/officeDocument/2006/customXml" ds:itemID="{EC56F5C7-5509-41E2-9DCE-78EA38303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cdca-c67a-452f-93d4-725fc18eb385"/>
    <ds:schemaRef ds:uri="ffdbc1cc-fb61-41d9-b654-bb967c94e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2</Pages>
  <Words>670</Words>
  <Characters>3833</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Mussey, Joanna</dc:creator>
  <cp:keywords/>
  <dc:description/>
  <cp:lastModifiedBy>Kincaid, Shontay</cp:lastModifiedBy>
  <cp:revision>23</cp:revision>
  <dcterms:created xsi:type="dcterms:W3CDTF">2024-09-14T17:43:00Z</dcterms:created>
  <dcterms:modified xsi:type="dcterms:W3CDTF">2025-10-20T15:20:00Z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0x0101002898AEE8886CA24FAD37EA193F9F923F</vt:lpwstr>
  </property>
  <property fmtid="{D5CDD505-2E9C-101B-9397-08002B2CF9AE}" pid="3" name="_dlc_DocIdItemGuid">
    <vt:lpwstr>0f200772-d8f3-42dd-a694-93a2c7e653d1</vt:lpwstr>
  </property>
  <property fmtid="{D5CDD505-2E9C-101B-9397-08002B2CF9AE}" pid="4" name="MediaServiceImageTags">
    <vt:lpwstr/>
  </property>
</Properties>
</file>